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19" w:rsidRDefault="00321B19" w:rsidP="00114BB3">
      <w:pPr>
        <w:jc w:val="both"/>
      </w:pPr>
      <w:bookmarkStart w:id="0" w:name="_GoBack"/>
      <w:bookmarkEnd w:id="0"/>
    </w:p>
    <w:p w:rsidR="00321B19" w:rsidRDefault="00321B19" w:rsidP="00114BB3">
      <w:pPr>
        <w:jc w:val="both"/>
      </w:pPr>
    </w:p>
    <w:p w:rsidR="00F634DD" w:rsidRDefault="00321B19" w:rsidP="00F634DD">
      <w:pPr>
        <w:jc w:val="center"/>
        <w:rPr>
          <w:b/>
          <w:bCs/>
        </w:rPr>
      </w:pPr>
      <w:r w:rsidRPr="00AE13D8">
        <w:rPr>
          <w:b/>
          <w:bCs/>
        </w:rPr>
        <w:t>Tehniskā specifikācija – darba uzdevums</w:t>
      </w:r>
    </w:p>
    <w:p w:rsidR="00D94AD2" w:rsidRDefault="00D94AD2" w:rsidP="00F634DD">
      <w:pPr>
        <w:jc w:val="center"/>
        <w:rPr>
          <w:b/>
          <w:bCs/>
        </w:rPr>
      </w:pPr>
    </w:p>
    <w:p w:rsidR="00335191" w:rsidRDefault="006A35E4" w:rsidP="00F634DD">
      <w:pPr>
        <w:jc w:val="center"/>
        <w:rPr>
          <w:bCs/>
          <w:sz w:val="22"/>
          <w:szCs w:val="22"/>
        </w:rPr>
      </w:pPr>
      <w:r w:rsidRPr="006A35E4">
        <w:rPr>
          <w:bCs/>
          <w:sz w:val="22"/>
          <w:szCs w:val="22"/>
        </w:rPr>
        <w:t xml:space="preserve">Daugavpils </w:t>
      </w:r>
      <w:r w:rsidR="00D0580C">
        <w:rPr>
          <w:bCs/>
          <w:sz w:val="22"/>
          <w:szCs w:val="22"/>
        </w:rPr>
        <w:t>4</w:t>
      </w:r>
      <w:r w:rsidRPr="006A35E4">
        <w:rPr>
          <w:bCs/>
          <w:sz w:val="22"/>
          <w:szCs w:val="22"/>
        </w:rPr>
        <w:t>.</w:t>
      </w:r>
      <w:r w:rsidR="00335191">
        <w:rPr>
          <w:bCs/>
          <w:sz w:val="22"/>
          <w:szCs w:val="22"/>
        </w:rPr>
        <w:t xml:space="preserve"> specialās</w:t>
      </w:r>
      <w:r w:rsidRPr="006A35E4">
        <w:rPr>
          <w:bCs/>
          <w:sz w:val="22"/>
          <w:szCs w:val="22"/>
        </w:rPr>
        <w:t xml:space="preserve"> </w:t>
      </w:r>
      <w:r w:rsidR="00C82F51">
        <w:rPr>
          <w:bCs/>
          <w:sz w:val="22"/>
          <w:szCs w:val="22"/>
        </w:rPr>
        <w:t>pirm</w:t>
      </w:r>
      <w:r w:rsidR="00837E4A">
        <w:rPr>
          <w:bCs/>
          <w:sz w:val="22"/>
          <w:szCs w:val="22"/>
        </w:rPr>
        <w:t>s</w:t>
      </w:r>
      <w:r w:rsidRPr="006A35E4">
        <w:rPr>
          <w:bCs/>
          <w:sz w:val="22"/>
          <w:szCs w:val="22"/>
        </w:rPr>
        <w:t>sskolas</w:t>
      </w:r>
      <w:r w:rsidR="00C82F51">
        <w:rPr>
          <w:bCs/>
          <w:sz w:val="22"/>
          <w:szCs w:val="22"/>
        </w:rPr>
        <w:t xml:space="preserve"> izglītības iestādes</w:t>
      </w:r>
      <w:r w:rsidRPr="006A35E4">
        <w:rPr>
          <w:bCs/>
          <w:sz w:val="22"/>
          <w:szCs w:val="22"/>
        </w:rPr>
        <w:t xml:space="preserve"> </w:t>
      </w:r>
    </w:p>
    <w:p w:rsidR="00F634DD" w:rsidRPr="006A35E4" w:rsidRDefault="006A35E4" w:rsidP="00F634DD">
      <w:pPr>
        <w:jc w:val="center"/>
        <w:rPr>
          <w:bCs/>
          <w:sz w:val="22"/>
          <w:szCs w:val="22"/>
        </w:rPr>
      </w:pPr>
      <w:r w:rsidRPr="006A35E4">
        <w:rPr>
          <w:bCs/>
          <w:sz w:val="22"/>
          <w:szCs w:val="22"/>
        </w:rPr>
        <w:t>ēkas būvkonstrukciju</w:t>
      </w:r>
      <w:r w:rsidR="00837E4A">
        <w:rPr>
          <w:bCs/>
          <w:sz w:val="22"/>
          <w:szCs w:val="22"/>
        </w:rPr>
        <w:t xml:space="preserve"> </w:t>
      </w:r>
      <w:r w:rsidRPr="006A35E4">
        <w:rPr>
          <w:bCs/>
          <w:sz w:val="22"/>
          <w:szCs w:val="22"/>
        </w:rPr>
        <w:t>tehniskā  apsekošana</w:t>
      </w:r>
      <w:r w:rsidR="00F634DD" w:rsidRPr="006A35E4">
        <w:rPr>
          <w:bCs/>
          <w:sz w:val="22"/>
          <w:szCs w:val="22"/>
        </w:rPr>
        <w:t xml:space="preserve"> </w:t>
      </w:r>
    </w:p>
    <w:p w:rsidR="00321B19" w:rsidRDefault="00321B19" w:rsidP="00114BB3">
      <w:pPr>
        <w:jc w:val="both"/>
        <w:rPr>
          <w:b/>
          <w:bCs/>
        </w:rPr>
      </w:pPr>
    </w:p>
    <w:p w:rsidR="00A666E2" w:rsidRPr="00F634DD" w:rsidRDefault="00F634DD" w:rsidP="00A666E2">
      <w:pPr>
        <w:jc w:val="both"/>
        <w:rPr>
          <w:bCs/>
          <w:sz w:val="20"/>
          <w:szCs w:val="20"/>
        </w:rPr>
      </w:pPr>
      <w:r w:rsidRPr="00F634DD">
        <w:rPr>
          <w:b/>
          <w:bCs/>
          <w:sz w:val="20"/>
          <w:szCs w:val="20"/>
        </w:rPr>
        <w:t>Būves adrese</w:t>
      </w:r>
      <w:r w:rsidR="00A666E2" w:rsidRPr="00F634DD">
        <w:rPr>
          <w:b/>
          <w:bCs/>
          <w:sz w:val="20"/>
          <w:szCs w:val="20"/>
        </w:rPr>
        <w:t>:</w:t>
      </w:r>
      <w:r w:rsidRPr="00F634DD">
        <w:rPr>
          <w:b/>
          <w:bCs/>
          <w:sz w:val="20"/>
          <w:szCs w:val="20"/>
        </w:rPr>
        <w:t xml:space="preserve"> </w:t>
      </w:r>
      <w:r w:rsidR="008F1D31">
        <w:rPr>
          <w:bCs/>
          <w:sz w:val="20"/>
          <w:szCs w:val="20"/>
        </w:rPr>
        <w:t>Podnieku</w:t>
      </w:r>
      <w:r w:rsidRPr="00F634DD">
        <w:rPr>
          <w:bCs/>
          <w:sz w:val="20"/>
          <w:szCs w:val="20"/>
        </w:rPr>
        <w:t xml:space="preserve"> iela </w:t>
      </w:r>
      <w:r w:rsidR="008F1D31">
        <w:rPr>
          <w:bCs/>
          <w:sz w:val="20"/>
          <w:szCs w:val="20"/>
        </w:rPr>
        <w:t>1</w:t>
      </w:r>
      <w:r w:rsidRPr="00F634DD">
        <w:rPr>
          <w:bCs/>
          <w:sz w:val="20"/>
          <w:szCs w:val="20"/>
        </w:rPr>
        <w:t>, Daugavpils</w:t>
      </w:r>
    </w:p>
    <w:p w:rsidR="00A666E2" w:rsidRDefault="00F634DD" w:rsidP="00114BB3">
      <w:pPr>
        <w:jc w:val="both"/>
        <w:rPr>
          <w:bCs/>
          <w:sz w:val="20"/>
          <w:szCs w:val="20"/>
        </w:rPr>
      </w:pPr>
      <w:r w:rsidRPr="00F634DD">
        <w:rPr>
          <w:b/>
          <w:bCs/>
          <w:sz w:val="20"/>
          <w:szCs w:val="20"/>
        </w:rPr>
        <w:t xml:space="preserve">Būves </w:t>
      </w:r>
      <w:r>
        <w:rPr>
          <w:b/>
          <w:bCs/>
          <w:sz w:val="20"/>
          <w:szCs w:val="20"/>
        </w:rPr>
        <w:t>kadastra apzīmējums</w:t>
      </w:r>
      <w:r w:rsidRPr="00F634DD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="00837E4A" w:rsidRPr="00837E4A">
        <w:rPr>
          <w:bCs/>
          <w:sz w:val="20"/>
          <w:szCs w:val="20"/>
        </w:rPr>
        <w:t>0500</w:t>
      </w:r>
      <w:r w:rsidR="00837E4A">
        <w:rPr>
          <w:bCs/>
          <w:sz w:val="20"/>
          <w:szCs w:val="20"/>
        </w:rPr>
        <w:t xml:space="preserve"> </w:t>
      </w:r>
      <w:r w:rsidR="00837E4A" w:rsidRPr="00837E4A">
        <w:rPr>
          <w:bCs/>
          <w:sz w:val="20"/>
          <w:szCs w:val="20"/>
        </w:rPr>
        <w:t>00</w:t>
      </w:r>
      <w:r w:rsidR="00D0580C">
        <w:rPr>
          <w:bCs/>
          <w:sz w:val="20"/>
          <w:szCs w:val="20"/>
        </w:rPr>
        <w:t>2</w:t>
      </w:r>
      <w:r w:rsidR="00837E4A">
        <w:rPr>
          <w:bCs/>
          <w:sz w:val="20"/>
          <w:szCs w:val="20"/>
        </w:rPr>
        <w:t xml:space="preserve"> </w:t>
      </w:r>
      <w:r w:rsidR="00335191">
        <w:rPr>
          <w:bCs/>
          <w:sz w:val="20"/>
          <w:szCs w:val="20"/>
        </w:rPr>
        <w:t>0</w:t>
      </w:r>
      <w:r w:rsidR="00D0580C">
        <w:rPr>
          <w:bCs/>
          <w:sz w:val="20"/>
          <w:szCs w:val="20"/>
        </w:rPr>
        <w:t>8</w:t>
      </w:r>
      <w:r w:rsidR="00335191">
        <w:rPr>
          <w:bCs/>
          <w:sz w:val="20"/>
          <w:szCs w:val="20"/>
        </w:rPr>
        <w:t>1</w:t>
      </w:r>
      <w:r w:rsidR="00D0580C">
        <w:rPr>
          <w:bCs/>
          <w:sz w:val="20"/>
          <w:szCs w:val="20"/>
        </w:rPr>
        <w:t>3</w:t>
      </w:r>
      <w:r w:rsidR="00837E4A">
        <w:rPr>
          <w:bCs/>
          <w:sz w:val="20"/>
          <w:szCs w:val="20"/>
        </w:rPr>
        <w:t xml:space="preserve"> </w:t>
      </w:r>
      <w:r w:rsidR="00837E4A" w:rsidRPr="00837E4A">
        <w:rPr>
          <w:bCs/>
          <w:sz w:val="20"/>
          <w:szCs w:val="20"/>
        </w:rPr>
        <w:t>001</w:t>
      </w:r>
    </w:p>
    <w:p w:rsidR="00F634DD" w:rsidRPr="00F634DD" w:rsidRDefault="00F634DD" w:rsidP="00114BB3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Telpu grupas kopējā platība</w:t>
      </w:r>
      <w:r w:rsidRPr="00F634DD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="00D0580C">
        <w:rPr>
          <w:bCs/>
          <w:sz w:val="20"/>
          <w:szCs w:val="20"/>
        </w:rPr>
        <w:t>983</w:t>
      </w:r>
      <w:r>
        <w:rPr>
          <w:bCs/>
          <w:sz w:val="20"/>
          <w:szCs w:val="20"/>
        </w:rPr>
        <w:t>,</w:t>
      </w:r>
      <w:r w:rsidR="00D0580C">
        <w:rPr>
          <w:bCs/>
          <w:sz w:val="20"/>
          <w:szCs w:val="20"/>
        </w:rPr>
        <w:t>5</w:t>
      </w:r>
      <w:r w:rsidR="007D78EA">
        <w:rPr>
          <w:bCs/>
          <w:sz w:val="20"/>
          <w:szCs w:val="20"/>
        </w:rPr>
        <w:t xml:space="preserve"> m</w:t>
      </w:r>
      <w:r w:rsidR="007D78EA" w:rsidRPr="007D78EA">
        <w:rPr>
          <w:bCs/>
          <w:sz w:val="20"/>
          <w:szCs w:val="20"/>
          <w:vertAlign w:val="superscript"/>
        </w:rPr>
        <w:t>2</w:t>
      </w:r>
    </w:p>
    <w:p w:rsidR="009A19EB" w:rsidRDefault="00F634DD" w:rsidP="009A19EB">
      <w:pPr>
        <w:jc w:val="both"/>
        <w:rPr>
          <w:bCs/>
          <w:sz w:val="20"/>
          <w:szCs w:val="20"/>
        </w:rPr>
      </w:pPr>
      <w:r w:rsidRPr="00F634DD">
        <w:rPr>
          <w:b/>
          <w:bCs/>
          <w:sz w:val="20"/>
          <w:szCs w:val="20"/>
        </w:rPr>
        <w:t>Ekspluatācijas uzsākšanas gads:</w:t>
      </w:r>
      <w:r>
        <w:rPr>
          <w:bCs/>
          <w:sz w:val="20"/>
          <w:szCs w:val="20"/>
        </w:rPr>
        <w:t xml:space="preserve"> 19</w:t>
      </w:r>
      <w:r w:rsidR="00335191">
        <w:rPr>
          <w:bCs/>
          <w:sz w:val="20"/>
          <w:szCs w:val="20"/>
        </w:rPr>
        <w:t>6</w:t>
      </w:r>
      <w:r w:rsidR="00D0580C">
        <w:rPr>
          <w:bCs/>
          <w:sz w:val="20"/>
          <w:szCs w:val="20"/>
        </w:rPr>
        <w:t>8</w:t>
      </w:r>
    </w:p>
    <w:p w:rsidR="00321B19" w:rsidRPr="00B53187" w:rsidRDefault="00321B19" w:rsidP="009A19EB">
      <w:pPr>
        <w:jc w:val="both"/>
        <w:rPr>
          <w:sz w:val="20"/>
          <w:szCs w:val="20"/>
        </w:rPr>
      </w:pPr>
      <w:r w:rsidRPr="00036D66">
        <w:rPr>
          <w:sz w:val="20"/>
          <w:szCs w:val="20"/>
        </w:rPr>
        <w:t xml:space="preserve">Tehniskai apsekošanai jānotiek </w:t>
      </w:r>
      <w:r w:rsidR="004F6985">
        <w:rPr>
          <w:sz w:val="20"/>
          <w:szCs w:val="20"/>
        </w:rPr>
        <w:t>atbilstoši</w:t>
      </w:r>
      <w:r w:rsidR="00D94AD2">
        <w:rPr>
          <w:sz w:val="20"/>
          <w:szCs w:val="20"/>
        </w:rPr>
        <w:t xml:space="preserve"> 01.07.2015. Ministru kabineta noteikumu Nr.337</w:t>
      </w:r>
      <w:r w:rsidRPr="00036D66">
        <w:rPr>
          <w:sz w:val="20"/>
          <w:szCs w:val="20"/>
        </w:rPr>
        <w:t xml:space="preserve"> </w:t>
      </w:r>
      <w:r w:rsidR="00D94AD2">
        <w:rPr>
          <w:sz w:val="20"/>
          <w:szCs w:val="20"/>
        </w:rPr>
        <w:t xml:space="preserve">“Noteikumi par </w:t>
      </w:r>
      <w:r w:rsidRPr="00036D66">
        <w:rPr>
          <w:sz w:val="20"/>
          <w:szCs w:val="20"/>
        </w:rPr>
        <w:t>Latvijas būvnormatīv</w:t>
      </w:r>
      <w:r w:rsidR="00D94AD2">
        <w:rPr>
          <w:sz w:val="20"/>
          <w:szCs w:val="20"/>
        </w:rPr>
        <w:t>u</w:t>
      </w:r>
      <w:r w:rsidRPr="00036D66">
        <w:rPr>
          <w:sz w:val="20"/>
          <w:szCs w:val="20"/>
        </w:rPr>
        <w:t xml:space="preserve"> LBN 405-</w:t>
      </w:r>
      <w:r w:rsidR="00036D66">
        <w:rPr>
          <w:sz w:val="20"/>
          <w:szCs w:val="20"/>
        </w:rPr>
        <w:t>15</w:t>
      </w:r>
      <w:r w:rsidRPr="00036D66">
        <w:rPr>
          <w:sz w:val="20"/>
          <w:szCs w:val="20"/>
        </w:rPr>
        <w:t xml:space="preserve"> “</w:t>
      </w:r>
      <w:bookmarkStart w:id="1" w:name="OLE_LINK1"/>
      <w:r w:rsidRPr="00036D66">
        <w:rPr>
          <w:sz w:val="20"/>
          <w:szCs w:val="20"/>
        </w:rPr>
        <w:t>Būvju tehniskā apsekošana</w:t>
      </w:r>
      <w:bookmarkEnd w:id="1"/>
      <w:r w:rsidRPr="00036D66">
        <w:rPr>
          <w:sz w:val="20"/>
          <w:szCs w:val="20"/>
        </w:rPr>
        <w:t>”</w:t>
      </w:r>
      <w:r w:rsidR="00D94AD2">
        <w:rPr>
          <w:sz w:val="20"/>
          <w:szCs w:val="20"/>
        </w:rPr>
        <w:t>”</w:t>
      </w:r>
      <w:r w:rsidRPr="00036D66">
        <w:rPr>
          <w:sz w:val="20"/>
          <w:szCs w:val="20"/>
        </w:rPr>
        <w:t xml:space="preserve"> prasībām</w:t>
      </w:r>
      <w:r w:rsidR="00B53187">
        <w:rPr>
          <w:sz w:val="20"/>
          <w:szCs w:val="20"/>
        </w:rPr>
        <w:t xml:space="preserve">. </w:t>
      </w:r>
      <w:r w:rsidR="00B53187" w:rsidRPr="00B53187">
        <w:rPr>
          <w:sz w:val="20"/>
          <w:szCs w:val="20"/>
        </w:rPr>
        <w:t xml:space="preserve">Būvi apseko attiecīgajā jomā sertificēta fiziskā persona vai licencēta juridiskā persona, kas ir atbildīga par </w:t>
      </w:r>
      <w:r w:rsidR="005A0A58">
        <w:rPr>
          <w:sz w:val="20"/>
          <w:szCs w:val="20"/>
        </w:rPr>
        <w:t>apsekošanas kvalitatīvu izpildi;</w:t>
      </w:r>
    </w:p>
    <w:p w:rsidR="00321B19" w:rsidRDefault="00F779AE" w:rsidP="00193710">
      <w:pPr>
        <w:numPr>
          <w:ilvl w:val="0"/>
          <w:numId w:val="4"/>
        </w:numPr>
        <w:tabs>
          <w:tab w:val="clear" w:pos="720"/>
          <w:tab w:val="num" w:pos="-2520"/>
        </w:tabs>
        <w:ind w:left="540" w:hanging="540"/>
        <w:jc w:val="both"/>
        <w:rPr>
          <w:sz w:val="20"/>
          <w:szCs w:val="20"/>
        </w:rPr>
      </w:pPr>
      <w:r w:rsidRPr="00036D66">
        <w:rPr>
          <w:sz w:val="20"/>
          <w:szCs w:val="20"/>
        </w:rPr>
        <w:t>Tehniskā</w:t>
      </w:r>
      <w:r w:rsidR="004F6985">
        <w:rPr>
          <w:sz w:val="20"/>
          <w:szCs w:val="20"/>
        </w:rPr>
        <w:t>s</w:t>
      </w:r>
      <w:r w:rsidRPr="00036D66">
        <w:rPr>
          <w:sz w:val="20"/>
          <w:szCs w:val="20"/>
        </w:rPr>
        <w:t xml:space="preserve"> apsekošana</w:t>
      </w:r>
      <w:r w:rsidR="004F6985">
        <w:rPr>
          <w:sz w:val="20"/>
          <w:szCs w:val="20"/>
        </w:rPr>
        <w:t>s</w:t>
      </w:r>
      <w:r w:rsidRPr="00036D66">
        <w:rPr>
          <w:sz w:val="20"/>
          <w:szCs w:val="20"/>
        </w:rPr>
        <w:t xml:space="preserve"> </w:t>
      </w:r>
      <w:r w:rsidR="004F6985">
        <w:rPr>
          <w:sz w:val="20"/>
          <w:szCs w:val="20"/>
        </w:rPr>
        <w:t>ietvaros</w:t>
      </w:r>
      <w:r w:rsidRPr="00036D66">
        <w:rPr>
          <w:sz w:val="20"/>
          <w:szCs w:val="20"/>
        </w:rPr>
        <w:t xml:space="preserve"> </w:t>
      </w:r>
      <w:r w:rsidR="004F6985" w:rsidRPr="004F6985">
        <w:rPr>
          <w:sz w:val="20"/>
          <w:szCs w:val="20"/>
        </w:rPr>
        <w:t>jāvērtē būves</w:t>
      </w:r>
      <w:r w:rsidR="00D94AD2">
        <w:rPr>
          <w:sz w:val="20"/>
          <w:szCs w:val="20"/>
        </w:rPr>
        <w:t xml:space="preserve"> tehniskais stāvoklis,</w:t>
      </w:r>
      <w:r w:rsidR="004F6985" w:rsidRPr="004F6985">
        <w:rPr>
          <w:sz w:val="20"/>
          <w:szCs w:val="20"/>
        </w:rPr>
        <w:t xml:space="preserve"> mehāniskā stiprība un stabilitāte, būves lietošanas drošība, kā arī jau esošie ugunsdrošības risinājumi, lai nodrošinātu būves saglabāšanu visā tās ekspluatācijas laikā un nep</w:t>
      </w:r>
      <w:r w:rsidR="004F6985">
        <w:rPr>
          <w:sz w:val="20"/>
          <w:szCs w:val="20"/>
        </w:rPr>
        <w:t>ieļautu apdraudējuma iestāšanos</w:t>
      </w:r>
      <w:r w:rsidRPr="00036D66">
        <w:rPr>
          <w:sz w:val="20"/>
          <w:szCs w:val="20"/>
        </w:rPr>
        <w:t>;</w:t>
      </w:r>
    </w:p>
    <w:p w:rsidR="00D34965" w:rsidRPr="00193710" w:rsidRDefault="00763EB9" w:rsidP="00EF59EC">
      <w:pPr>
        <w:numPr>
          <w:ilvl w:val="0"/>
          <w:numId w:val="4"/>
        </w:numPr>
        <w:tabs>
          <w:tab w:val="clear" w:pos="720"/>
          <w:tab w:val="num" w:pos="-2520"/>
        </w:tabs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Javeic konstrukciju</w:t>
      </w:r>
      <w:r w:rsidR="00837E4A">
        <w:rPr>
          <w:sz w:val="20"/>
          <w:szCs w:val="20"/>
        </w:rPr>
        <w:t xml:space="preserve"> </w:t>
      </w:r>
      <w:r w:rsidRPr="00763EB9">
        <w:rPr>
          <w:sz w:val="20"/>
          <w:szCs w:val="20"/>
        </w:rPr>
        <w:t>apskate, kuras laikā fiksē un novērtē redzamos būves bojājumus.</w:t>
      </w:r>
      <w:r>
        <w:rPr>
          <w:sz w:val="20"/>
          <w:szCs w:val="20"/>
        </w:rPr>
        <w:t xml:space="preserve"> Nepieciešamības gadījumā jāveic konstrukciju</w:t>
      </w:r>
      <w:r w:rsidR="000B4EF5">
        <w:rPr>
          <w:sz w:val="20"/>
          <w:szCs w:val="20"/>
        </w:rPr>
        <w:t xml:space="preserve"> </w:t>
      </w:r>
      <w:r>
        <w:rPr>
          <w:sz w:val="20"/>
          <w:szCs w:val="20"/>
        </w:rPr>
        <w:t>atsegšana.</w:t>
      </w:r>
      <w:r w:rsidR="00D34965">
        <w:rPr>
          <w:sz w:val="20"/>
          <w:szCs w:val="20"/>
        </w:rPr>
        <w:t xml:space="preserve"> Īpaša uzmanība japievērš</w:t>
      </w:r>
      <w:r w:rsidR="00EF59EC">
        <w:rPr>
          <w:sz w:val="20"/>
          <w:szCs w:val="20"/>
        </w:rPr>
        <w:t xml:space="preserve"> plaisām ēkas būvkonstrukcijās;</w:t>
      </w:r>
    </w:p>
    <w:p w:rsidR="00321B19" w:rsidRPr="00763EB9" w:rsidRDefault="00763EB9" w:rsidP="00763EB9">
      <w:pPr>
        <w:numPr>
          <w:ilvl w:val="0"/>
          <w:numId w:val="4"/>
        </w:numPr>
        <w:tabs>
          <w:tab w:val="clear" w:pos="720"/>
          <w:tab w:val="num" w:pos="-2520"/>
        </w:tabs>
        <w:ind w:left="540" w:hanging="540"/>
        <w:jc w:val="both"/>
        <w:rPr>
          <w:sz w:val="20"/>
          <w:szCs w:val="20"/>
        </w:rPr>
      </w:pPr>
      <w:r w:rsidRPr="00763EB9">
        <w:rPr>
          <w:sz w:val="20"/>
          <w:szCs w:val="20"/>
        </w:rPr>
        <w:t>Ja būves vizuālās apskates laikā konstatē (fiksē) redzamus būves bojājumus, kas, iespējams, mazina ēkas stiprību vai noturību, apsekotājam ir pienākums informēt pasūtītāju par tālākas nepieciešamās izpētes metodes (urbumus,</w:t>
      </w:r>
      <w:r>
        <w:rPr>
          <w:sz w:val="20"/>
          <w:szCs w:val="20"/>
        </w:rPr>
        <w:t xml:space="preserve"> grunts ģeotehniskās analīzes,</w:t>
      </w:r>
      <w:r w:rsidRPr="00763E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augstas precizitātes </w:t>
      </w:r>
      <w:r w:rsidRPr="00763EB9">
        <w:rPr>
          <w:sz w:val="20"/>
          <w:szCs w:val="20"/>
        </w:rPr>
        <w:t xml:space="preserve">kontroles mēraparātu </w:t>
      </w:r>
      <w:r>
        <w:rPr>
          <w:sz w:val="20"/>
          <w:szCs w:val="20"/>
        </w:rPr>
        <w:t>izmantošana u.t.t.) pielietošanu;</w:t>
      </w:r>
    </w:p>
    <w:p w:rsidR="00321B19" w:rsidRPr="00D94AD2" w:rsidRDefault="00321B19" w:rsidP="00D94AD2">
      <w:pPr>
        <w:numPr>
          <w:ilvl w:val="0"/>
          <w:numId w:val="4"/>
        </w:numPr>
        <w:tabs>
          <w:tab w:val="clear" w:pos="720"/>
          <w:tab w:val="num" w:pos="-2520"/>
        </w:tabs>
        <w:ind w:left="540" w:hanging="540"/>
        <w:jc w:val="both"/>
        <w:rPr>
          <w:sz w:val="20"/>
          <w:szCs w:val="20"/>
        </w:rPr>
      </w:pPr>
      <w:r w:rsidRPr="00D94AD2">
        <w:rPr>
          <w:sz w:val="20"/>
          <w:szCs w:val="20"/>
        </w:rPr>
        <w:t>Apsekošanas rezultātus apsekotājs apkopo tehniskās apsekošanas atzinumā</w:t>
      </w:r>
      <w:r w:rsidR="00193710" w:rsidRPr="00D94AD2">
        <w:rPr>
          <w:sz w:val="20"/>
          <w:szCs w:val="20"/>
        </w:rPr>
        <w:t xml:space="preserve"> (pielikums Latvijas būvnormatīvam LBN 405-15 "Būvju tehniskā apsekošana")</w:t>
      </w:r>
      <w:r w:rsidR="00BE60F9">
        <w:rPr>
          <w:sz w:val="20"/>
          <w:szCs w:val="20"/>
        </w:rPr>
        <w:t xml:space="preserve"> sagatavo ē</w:t>
      </w:r>
      <w:r w:rsidR="00BE60F9" w:rsidRPr="00BE60F9">
        <w:rPr>
          <w:sz w:val="20"/>
          <w:szCs w:val="20"/>
        </w:rPr>
        <w:t>kas bojājumu kartogramma</w:t>
      </w:r>
      <w:r w:rsidR="00BE60F9">
        <w:rPr>
          <w:sz w:val="20"/>
          <w:szCs w:val="20"/>
        </w:rPr>
        <w:t>s</w:t>
      </w:r>
      <w:r w:rsidR="00BE60F9" w:rsidRPr="00BE60F9">
        <w:rPr>
          <w:sz w:val="20"/>
          <w:szCs w:val="20"/>
        </w:rPr>
        <w:t xml:space="preserve"> (</w:t>
      </w:r>
      <w:r w:rsidR="00BE60F9">
        <w:rPr>
          <w:sz w:val="20"/>
          <w:szCs w:val="20"/>
        </w:rPr>
        <w:t>f</w:t>
      </w:r>
      <w:r w:rsidR="00BE60F9" w:rsidRPr="00BE60F9">
        <w:rPr>
          <w:sz w:val="20"/>
          <w:szCs w:val="20"/>
        </w:rPr>
        <w:t>oto fiksācija ar kartogrammu, kurā uzrādītas uzņēmumu vietas)</w:t>
      </w:r>
      <w:r w:rsidR="0026367D">
        <w:rPr>
          <w:sz w:val="20"/>
          <w:szCs w:val="20"/>
        </w:rPr>
        <w:t xml:space="preserve"> un </w:t>
      </w:r>
      <w:r w:rsidR="0026367D" w:rsidRPr="0026367D">
        <w:rPr>
          <w:sz w:val="20"/>
          <w:szCs w:val="20"/>
        </w:rPr>
        <w:t>sagatavo priekšlikumus par konstatēto nepilnību novēršanu</w:t>
      </w:r>
      <w:r w:rsidR="0026367D">
        <w:rPr>
          <w:sz w:val="20"/>
          <w:szCs w:val="20"/>
        </w:rPr>
        <w:t>, ja tādas tiks konstatētas</w:t>
      </w:r>
      <w:r w:rsidRPr="00D94AD2">
        <w:rPr>
          <w:sz w:val="20"/>
          <w:szCs w:val="20"/>
        </w:rPr>
        <w:t>;</w:t>
      </w:r>
    </w:p>
    <w:p w:rsidR="00321B19" w:rsidRPr="00036D66" w:rsidRDefault="00321B19" w:rsidP="00114BB3">
      <w:pPr>
        <w:numPr>
          <w:ilvl w:val="0"/>
          <w:numId w:val="4"/>
        </w:numPr>
        <w:tabs>
          <w:tab w:val="clear" w:pos="720"/>
          <w:tab w:val="num" w:pos="-2520"/>
        </w:tabs>
        <w:ind w:left="540" w:hanging="540"/>
        <w:jc w:val="both"/>
        <w:rPr>
          <w:sz w:val="20"/>
          <w:szCs w:val="20"/>
        </w:rPr>
      </w:pPr>
      <w:r w:rsidRPr="00036D66">
        <w:rPr>
          <w:sz w:val="20"/>
          <w:szCs w:val="20"/>
        </w:rPr>
        <w:t xml:space="preserve">Apsekošanas darbi jāveic </w:t>
      </w:r>
      <w:r w:rsidR="00AE3265">
        <w:rPr>
          <w:sz w:val="20"/>
          <w:szCs w:val="20"/>
        </w:rPr>
        <w:t>30</w:t>
      </w:r>
      <w:r w:rsidR="00B9700D" w:rsidRPr="00036D66">
        <w:rPr>
          <w:sz w:val="20"/>
          <w:szCs w:val="20"/>
        </w:rPr>
        <w:t xml:space="preserve"> </w:t>
      </w:r>
      <w:r w:rsidR="00114BB3" w:rsidRPr="00036D66">
        <w:rPr>
          <w:sz w:val="20"/>
          <w:szCs w:val="20"/>
        </w:rPr>
        <w:t>(</w:t>
      </w:r>
      <w:r w:rsidR="00AE3265">
        <w:rPr>
          <w:sz w:val="20"/>
          <w:szCs w:val="20"/>
        </w:rPr>
        <w:t>trīs</w:t>
      </w:r>
      <w:r w:rsidR="00114BB3" w:rsidRPr="00036D66">
        <w:rPr>
          <w:sz w:val="20"/>
          <w:szCs w:val="20"/>
        </w:rPr>
        <w:t xml:space="preserve">desmit) </w:t>
      </w:r>
      <w:r w:rsidR="00B9700D" w:rsidRPr="00036D66">
        <w:rPr>
          <w:sz w:val="20"/>
          <w:szCs w:val="20"/>
        </w:rPr>
        <w:t>kalendāro dienu laikā</w:t>
      </w:r>
      <w:r w:rsidR="00114BB3" w:rsidRPr="00036D66">
        <w:rPr>
          <w:sz w:val="20"/>
          <w:szCs w:val="20"/>
        </w:rPr>
        <w:t xml:space="preserve"> no līguma parakstīšanas dienas;</w:t>
      </w:r>
    </w:p>
    <w:p w:rsidR="00B53187" w:rsidRPr="00036D66" w:rsidRDefault="00B53187" w:rsidP="00114BB3">
      <w:pPr>
        <w:numPr>
          <w:ilvl w:val="0"/>
          <w:numId w:val="4"/>
        </w:numPr>
        <w:tabs>
          <w:tab w:val="clear" w:pos="720"/>
          <w:tab w:val="num" w:pos="-2520"/>
        </w:tabs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Tehniskas apsekošanas atzinuma eksemplāru skaits- 3 orģināli papīra formātā+ 1 CD disks PDF formātā.</w:t>
      </w:r>
    </w:p>
    <w:p w:rsidR="00F779AE" w:rsidRPr="00036D66" w:rsidRDefault="00F779AE" w:rsidP="00114BB3">
      <w:pPr>
        <w:jc w:val="both"/>
        <w:rPr>
          <w:sz w:val="20"/>
          <w:szCs w:val="20"/>
        </w:rPr>
      </w:pPr>
    </w:p>
    <w:p w:rsidR="00321B19" w:rsidRPr="00036D66" w:rsidRDefault="00F779AE" w:rsidP="00114BB3">
      <w:pPr>
        <w:jc w:val="both"/>
        <w:rPr>
          <w:sz w:val="20"/>
          <w:szCs w:val="20"/>
        </w:rPr>
      </w:pPr>
      <w:r w:rsidRPr="00036D66">
        <w:rPr>
          <w:sz w:val="20"/>
          <w:szCs w:val="20"/>
        </w:rPr>
        <w:t>Sastādīja:</w:t>
      </w:r>
    </w:p>
    <w:p w:rsidR="00F779AE" w:rsidRDefault="00F779AE" w:rsidP="00114BB3">
      <w:pPr>
        <w:jc w:val="both"/>
        <w:rPr>
          <w:sz w:val="20"/>
          <w:szCs w:val="20"/>
        </w:rPr>
      </w:pPr>
      <w:r w:rsidRPr="00036D66">
        <w:rPr>
          <w:sz w:val="20"/>
          <w:szCs w:val="20"/>
        </w:rPr>
        <w:t xml:space="preserve">Daugavpils pilsētas Izglītības pārvaldes būvinženieris                                              </w:t>
      </w:r>
      <w:r w:rsidR="00036D66">
        <w:rPr>
          <w:sz w:val="20"/>
          <w:szCs w:val="20"/>
        </w:rPr>
        <w:t xml:space="preserve">                     </w:t>
      </w:r>
      <w:r w:rsidRPr="00036D66">
        <w:rPr>
          <w:sz w:val="20"/>
          <w:szCs w:val="20"/>
        </w:rPr>
        <w:t>V. Kalniņš</w:t>
      </w:r>
    </w:p>
    <w:p w:rsidR="00D94AD2" w:rsidRDefault="00D94AD2" w:rsidP="00114BB3">
      <w:pPr>
        <w:jc w:val="both"/>
        <w:rPr>
          <w:sz w:val="20"/>
          <w:szCs w:val="20"/>
        </w:rPr>
      </w:pPr>
    </w:p>
    <w:p w:rsidR="00F779AE" w:rsidRDefault="00F779AE" w:rsidP="00114BB3">
      <w:pPr>
        <w:jc w:val="both"/>
      </w:pPr>
    </w:p>
    <w:p w:rsidR="00036D66" w:rsidRDefault="00036D66" w:rsidP="00114BB3">
      <w:pPr>
        <w:jc w:val="both"/>
      </w:pPr>
    </w:p>
    <w:sectPr w:rsidR="0003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A23A4"/>
    <w:multiLevelType w:val="hybridMultilevel"/>
    <w:tmpl w:val="863062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5C0167"/>
    <w:multiLevelType w:val="hybridMultilevel"/>
    <w:tmpl w:val="16948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F27266"/>
    <w:multiLevelType w:val="hybridMultilevel"/>
    <w:tmpl w:val="35E87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6A6E2C"/>
    <w:multiLevelType w:val="hybridMultilevel"/>
    <w:tmpl w:val="9984D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13"/>
    <w:rsid w:val="00036D66"/>
    <w:rsid w:val="00094A3A"/>
    <w:rsid w:val="000B4EF5"/>
    <w:rsid w:val="00114BB3"/>
    <w:rsid w:val="00124A13"/>
    <w:rsid w:val="00193710"/>
    <w:rsid w:val="0026367D"/>
    <w:rsid w:val="00321B19"/>
    <w:rsid w:val="00335191"/>
    <w:rsid w:val="004F6985"/>
    <w:rsid w:val="005A0A58"/>
    <w:rsid w:val="006A35E4"/>
    <w:rsid w:val="00702896"/>
    <w:rsid w:val="00763EB9"/>
    <w:rsid w:val="007D78EA"/>
    <w:rsid w:val="00837E4A"/>
    <w:rsid w:val="00851259"/>
    <w:rsid w:val="008D21BA"/>
    <w:rsid w:val="008F1D31"/>
    <w:rsid w:val="00911AD2"/>
    <w:rsid w:val="009A19EB"/>
    <w:rsid w:val="009E7941"/>
    <w:rsid w:val="00A02891"/>
    <w:rsid w:val="00A666E2"/>
    <w:rsid w:val="00AE13D8"/>
    <w:rsid w:val="00AE3265"/>
    <w:rsid w:val="00B53187"/>
    <w:rsid w:val="00B9700D"/>
    <w:rsid w:val="00BE60F9"/>
    <w:rsid w:val="00C82F51"/>
    <w:rsid w:val="00CC312B"/>
    <w:rsid w:val="00CC5FDB"/>
    <w:rsid w:val="00D0580C"/>
    <w:rsid w:val="00D34965"/>
    <w:rsid w:val="00D94AD2"/>
    <w:rsid w:val="00E7390B"/>
    <w:rsid w:val="00EF59EC"/>
    <w:rsid w:val="00F3202D"/>
    <w:rsid w:val="00F35CA5"/>
    <w:rsid w:val="00F634DD"/>
    <w:rsid w:val="00F779AE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amp;DPIP_izglitiba_150331\Iepirkumi16\161017_TA_uzdevums_4sppii_65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161017_TA_uzdevums_4sppii_65N.dotx</Template>
  <TotalTime>1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Tehniskā specifikācija – darba uzdevums</vt:lpstr>
    </vt:vector>
  </TitlesOfParts>
  <Company>PVAB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Tehniskā specifikācija – darba uzdevums</dc:title>
  <dc:creator>150902</dc:creator>
  <cp:lastModifiedBy>150902</cp:lastModifiedBy>
  <cp:revision>1</cp:revision>
  <cp:lastPrinted>2008-07-31T06:04:00Z</cp:lastPrinted>
  <dcterms:created xsi:type="dcterms:W3CDTF">2016-10-18T07:04:00Z</dcterms:created>
  <dcterms:modified xsi:type="dcterms:W3CDTF">2016-10-18T07:05:00Z</dcterms:modified>
</cp:coreProperties>
</file>